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80"/>
      </w:pPr>
      <w:r>
        <w:rPr>
          <w:b/>
          <w:sz w:val="32"/>
        </w:rPr>
        <w:t xml:space="preserve">Beschluss über die Wahl des Verwaltungsbeirats</w:t>
      </w:r>
    </w:p>
    <w:p>
      <w:pPr>
        <w:spacing w:after="320"/>
      </w:pPr>
      <w:r>
        <w:rPr>
          <w:i/>
          <w:color w:val="555555"/>
        </w:rPr>
        <w:t xml:space="preserve">Muster für die Bestellung des Verwaltungsbeirats nach § 29 WEG: Mitglieder, Vorsitz und Stellvertretung, Amtszeit, Auslagenersatz und Versicherung.</w:t>
      </w:r>
    </w:p>
    <w:p>
      <w:r>
        <w:t xml:space="preserve">Wohnungseigentümergemeinschaft </w:t>
      </w:r>
      <w:r>
        <w:rPr>
          <w:highlight w:val="yellow"/>
        </w:rPr>
        <w:t xml:space="preserve">[Straße Hausnummer, PLZ Ort]</w:t>
      </w:r>
    </w:p>
    <w:p>
      <w:pPr>
        <w:spacing w:before="240" w:after="120"/>
      </w:pPr>
      <w:r>
        <w:rPr>
          <w:b/>
          <w:sz w:val="24"/>
        </w:rPr>
        <w:t xml:space="preserve">Tagesordnungspunkt </w:t>
      </w:r>
      <w:r>
        <w:rPr>
          <w:b/>
          <w:highlight w:val="yellow"/>
          <w:sz w:val="24"/>
        </w:rPr>
        <w:t xml:space="preserve">[Nummer]</w:t>
      </w:r>
      <w:r>
        <w:rPr>
          <w:b/>
          <w:sz w:val="24"/>
        </w:rPr>
        <w:t xml:space="preserve">: Wahl des Verwaltungsbeirats</w:t>
      </w:r>
    </w:p>
    <w:p>
      <w:pPr>
        <w:spacing w:before="240" w:after="120"/>
      </w:pPr>
      <w:r>
        <w:rPr>
          <w:b/>
          <w:sz w:val="24"/>
        </w:rPr>
        <w:t xml:space="preserve">Beschlusstext</w:t>
      </w:r>
    </w:p>
    <w:p>
      <w:pPr>
        <w:tabs>
          <w:tab w:val="left" w:pos="426"/>
        </w:tabs>
        <w:ind w:left="426" w:hanging="426"/>
        <w:spacing w:after="60"/>
      </w:pPr>
      <w:r>
        <w:t xml:space="preserve">1.	</w:t>
      </w:r>
      <w:r>
        <w:t xml:space="preserve">Die Wohnungseigentümer bestellen folgende Wohnungseigentümerinnen und Wohnungseigentümer zu Mitgliedern des Verwaltungsbeirats: </w:t>
      </w:r>
      <w:r>
        <w:rPr>
          <w:highlight w:val="yellow"/>
        </w:rPr>
        <w:t xml:space="preserve">[Name, Einheit]</w:t>
      </w:r>
      <w:r>
        <w:t xml:space="preserve">, </w:t>
      </w:r>
      <w:r>
        <w:rPr>
          <w:highlight w:val="yellow"/>
        </w:rPr>
        <w:t xml:space="preserve">[Name, Einheit]</w:t>
      </w:r>
      <w:r>
        <w:t xml:space="preserve">, </w:t>
      </w:r>
      <w:r>
        <w:rPr>
          <w:highlight w:val="yellow"/>
        </w:rPr>
        <w:t xml:space="preserve">[Name, Einheit]</w:t>
      </w:r>
      <w:r>
        <w:t xml:space="preserve">.</w:t>
      </w:r>
    </w:p>
    <w:p>
      <w:pPr>
        <w:tabs>
          <w:tab w:val="left" w:pos="426"/>
        </w:tabs>
        <w:ind w:left="426" w:hanging="426"/>
        <w:spacing w:after="60"/>
      </w:pPr>
      <w:r>
        <w:t xml:space="preserve">2.	</w:t>
      </w:r>
      <w:r>
        <w:t xml:space="preserve">Zur oder zum Vorsitzenden wird </w:t>
      </w:r>
      <w:r>
        <w:rPr>
          <w:highlight w:val="yellow"/>
        </w:rPr>
        <w:t xml:space="preserve">[Name]</w:t>
      </w:r>
      <w:r>
        <w:t xml:space="preserve"> bestimmt, zur Stellvertreterin oder zum Stellvertreter </w:t>
      </w:r>
      <w:r>
        <w:rPr>
          <w:highlight w:val="yellow"/>
        </w:rPr>
        <w:t xml:space="preserve">[Name]</w:t>
      </w:r>
      <w:r>
        <w:t xml:space="preserve">.</w:t>
      </w:r>
    </w:p>
    <w:p>
      <w:pPr>
        <w:tabs>
          <w:tab w:val="left" w:pos="426"/>
        </w:tabs>
        <w:ind w:left="426" w:hanging="426"/>
        <w:spacing w:after="60"/>
      </w:pPr>
      <w:r>
        <w:t xml:space="preserve">3.	</w:t>
      </w:r>
      <w:r>
        <w:t xml:space="preserve">Die Amtszeit beginnt mit der Annahme der Wahl und endet mit dem Ende der ordentlichen Eigentümerversammlung im Jahr </w:t>
      </w:r>
      <w:r>
        <w:rPr>
          <w:highlight w:val="yellow"/>
        </w:rPr>
        <w:t xml:space="preserve">[Jahr]</w:t>
      </w:r>
      <w:r>
        <w:t xml:space="preserve">.</w:t>
      </w:r>
    </w:p>
    <w:p>
      <w:pPr>
        <w:tabs>
          <w:tab w:val="left" w:pos="426"/>
        </w:tabs>
        <w:ind w:left="426" w:hanging="426"/>
        <w:spacing w:after="60"/>
      </w:pPr>
      <w:r>
        <w:t xml:space="preserve">4.	</w:t>
      </w:r>
      <w:r>
        <w:t xml:space="preserve">Die Mitglieder des Verwaltungsbeirats sind unentgeltlich tätig. Nachgewiesene Auslagen, etwa für Porto, Kopien und Fahrten, erstattet die Gemeinschaft gegen Beleg.</w:t>
      </w:r>
    </w:p>
    <w:p>
      <w:pPr>
        <w:tabs>
          <w:tab w:val="left" w:pos="426"/>
        </w:tabs>
        <w:ind w:left="426" w:hanging="426"/>
        <w:spacing w:after="60"/>
      </w:pPr>
      <w:r>
        <w:t xml:space="preserve">5.	</w:t>
      </w:r>
      <w:r>
        <w:t xml:space="preserve">Die Gemeinschaft schließt auf ihre Kosten eine Vermögensschaden-Haftpflichtversicherung ab, die die Tätigkeit der Beiratsmitglieder abdeckt.</w:t>
      </w:r>
    </w:p>
    <w:p>
      <w:r>
        <w:t xml:space="preserve">Variante mit einem Mitglied: Ersetzen Sie Nummer 1 und 2 durch „Die Wohnungseigentümer bestellen </w:t>
      </w:r>
      <w:r>
        <w:rPr>
          <w:highlight w:val="yellow"/>
        </w:rPr>
        <w:t xml:space="preserve">[Name, Einheit]</w:t>
      </w:r>
      <w:r>
        <w:t xml:space="preserve"> zum Mitglied des Verwaltungsbeirats.“</w:t>
      </w:r>
    </w:p>
    <w:p>
      <w:pPr>
        <w:spacing w:before="240" w:after="120"/>
      </w:pPr>
      <w:r>
        <w:rPr>
          <w:b/>
          <w:sz w:val="24"/>
        </w:rPr>
        <w:t xml:space="preserve">Annahme der Wahl</w:t>
      </w:r>
    </w:p>
    <w:p>
      <w:r>
        <w:t xml:space="preserve">Die Gewählten erklären in der Versammlung, ob sie die Wahl annehmen. Das Protokoll hält es fest:</w:t>
      </w:r>
    </w:p>
    <w:p>
      <w:r>
        <w:rPr>
          <w:highlight w:val="yellow"/>
        </w:rPr>
        <w:t xml:space="preserve">[Name]</w:t>
      </w:r>
      <w:r>
        <w:br/>
      </w:r>
      <w:r>
        <w:t xml:space="preserve">☐ nimmt die Wahl an</w:t>
      </w:r>
      <w:r>
        <w:br/>
      </w:r>
      <w:r>
        <w:t xml:space="preserve">☐ lehnt die Wahl ab</w:t>
      </w:r>
    </w:p>
    <w:p>
      <w:r>
        <w:rPr>
          <w:highlight w:val="yellow"/>
        </w:rPr>
        <w:t xml:space="preserve">[Name]</w:t>
      </w:r>
      <w:r>
        <w:br/>
      </w:r>
      <w:r>
        <w:t xml:space="preserve">☐ nimmt die Wahl an</w:t>
      </w:r>
      <w:r>
        <w:br/>
      </w:r>
      <w:r>
        <w:t xml:space="preserve">☐ lehnt die Wahl ab</w:t>
      </w:r>
    </w:p>
    <w:p>
      <w:pPr>
        <w:spacing w:before="240" w:after="120"/>
      </w:pPr>
      <w:r>
        <w:rPr>
          <w:b/>
          <w:sz w:val="24"/>
        </w:rPr>
        <w:t xml:space="preserve">Begründung</w:t>
      </w:r>
    </w:p>
    <w:p>
      <w:r>
        <w:rPr>
          <w:highlight w:val="yellow"/>
        </w:rPr>
        <w:t xml:space="preserve">[Anlass, zum Beispiel erstmalige Bestellung, Ablauf der bisherigen Amtszeit oder Rücktritt eines Mitglieds]</w:t>
      </w:r>
    </w:p>
    <w:p>
      <w:pPr>
        <w:spacing w:before="240" w:after="120"/>
      </w:pPr>
      <w:r>
        <w:rPr>
          <w:b/>
          <w:sz w:val="24"/>
        </w:rPr>
        <w:t xml:space="preserve">Hinweise zum Ausfüllen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t xml:space="preserve">Die Wahl muss als Tagesordnungspunkt in der Einladung stehen (§ 23 Abs. 2 WEG).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t xml:space="preserve">Es genügt die Mehrheit der abgegebenen Stimmen (§ 25 Abs. 1 WEG). Jeder Wohnungseigentümer hat eine Stimme, wenn die Gemeinschaftsordnung nichts anderes bestimmt (§ 25 Abs. 2 WEG). Ohne Versammlung müssen alle Eigentümer in Textform zustimmen (§ 23 Abs. 3 WEG).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t xml:space="preserve">Die Zahl der Mitglieder ist frei. Hat der Beirat mehrere Mitglieder, sind ein Vorsitzender und ein Stellvertreter zu bestimmen (§ 29 Abs. 1 Satz 2 WEG).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t xml:space="preserve">Das Gesetz sieht Wohnungseigentümer als Mitglieder vor. Ob Nichteigentümer gewählt werden können, ist umstritten; ein solcher Beschluss ist nach überwiegender Ansicht anfechtbar.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t xml:space="preserve">Eine Amtszeit schreibt das Gesetz nicht vor. Ohne Regelung gilt die Bestellung bis zur Abberufung oder zum Rücktritt.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t xml:space="preserve">Unentgeltlich tätige Mitglieder haften nur für Vorsatz und grobe Fahrlässigkeit (§ 29 Abs. 3 WEG). Eine Pauschale, die über die tatsächlichen Auslagen hinausgeht, kann dieses Privileg kosten.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t xml:space="preserve">Der Beschluss entscheidet, dass die Versicherung abgeschlossen wird. Unterschreiben muss, wer die Gemeinschaft vertritt: der Verwalter oder, wenn es keinen gibt, alle Eigentümer gemeinsam, selbst oder über eine Vollmacht, die sie alle unterschreiben (§ 9b Abs. 1 Satz 2 WEG). Einen einzelnen Eigentümer kann ein Mehrheitsbeschluss dazu nicht ermächtigen.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t xml:space="preserve">Wer zum Verwalter bestellt ist, sollte nicht zugleich Mitglied des Beirats sein: Der Beirat soll ihn überwachen.</w:t>
      </w:r>
    </w:p>
    <w:p>
      <w:pPr>
        <w:spacing w:before="480"/>
      </w:pPr>
      <w:r>
        <w:rPr>
          <w:sz w:val="16"/>
          <w:color w:val="777777"/>
        </w:rPr>
        <w:t xml:space="preserve">Muster von selbstverwalten.com, Stand 06.10.2026 · Rechtsgrundlage: § 29 WEG, § 23 Abs. 2 und 3 WEG, § 25 Abs. 1 und 2 WEG · Erläuterungen: https://selbstverwalten.com/blog/verwaltungsbeirat-aufgaben-rechte-haftung</w:t>
      </w:r>
    </w:p>
    <w:sectPr>
      <w:pgSz w:w="11906" w:h="16838"/>
      <w:pgMar w:top="1418" w:right="1418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de-DE"/>
      </w:rPr>
    </w:rPrDefault>
    <w:pPrDefault>
      <w:pPr>
        <w:spacing w:after="160" w:line="276" w:lineRule="auto"/>
      </w:pPr>
    </w:pPrDefault>
  </w:docDefaults>
  <w:style w:type="paragraph" w:default="1" w:styleId="Standard">
    <w:name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Beschluss über die Wahl des Verwaltungsbeirats</dc:title>
  <dc:creator>selbstverwalten.com</dc:creator>
  <dc:language>de-DE</dc:language>
  <dcterms:modified xsi:type="dcterms:W3CDTF">2026-10-06T00:00:00Z</dcterms:modified>
</cp:coreProperties>
</file>